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Helvetica" w:cs="Helvetica" w:eastAsia="Helvetica" w:hAnsi="Helvetica"/>
          <w:b w:val="1"/>
          <w:color w:val="000000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Effective Date: 15 August 2025</w:t>
        <w:br w:type="textWrapping"/>
        <w:t xml:space="preserve">Review Date: 15 August 2026</w:t>
        <w:br w:type="textWrapping"/>
        <w:t xml:space="preserve">Approved by: Ione Inness, Director of SEND Tutoring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rFonts w:ascii="Helvetica" w:cs="Helvetica" w:eastAsia="Helvetica" w:hAnsi="Helvetica"/>
          <w:b w:val="1"/>
          <w:color w:val="000000"/>
          <w:sz w:val="20"/>
          <w:szCs w:val="20"/>
        </w:rPr>
      </w:pPr>
      <w:bookmarkStart w:colFirst="0" w:colLast="0" w:name="_heading=h.wpkdtsz9rd16" w:id="0"/>
      <w:bookmarkEnd w:id="0"/>
      <w:r w:rsidDel="00000000" w:rsidR="00000000" w:rsidRPr="00000000">
        <w:rPr>
          <w:rFonts w:ascii="Helvetica" w:cs="Helvetica" w:eastAsia="Helvetica" w:hAnsi="Helvetica"/>
          <w:b w:val="1"/>
          <w:color w:val="000000"/>
          <w:sz w:val="20"/>
          <w:szCs w:val="20"/>
          <w:rtl w:val="0"/>
        </w:rPr>
        <w:t xml:space="preserve">1. Introduction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This Pension Policy sets out </w:t>
      </w:r>
      <w:r w:rsidDel="00000000" w:rsidR="00000000" w:rsidRPr="00000000">
        <w:rPr>
          <w:rFonts w:ascii="Helvetica" w:cs="Helvetica" w:eastAsia="Helvetica" w:hAnsi="Helvetica"/>
          <w:b w:val="1"/>
          <w:sz w:val="20"/>
          <w:szCs w:val="20"/>
          <w:rtl w:val="0"/>
        </w:rPr>
        <w:t xml:space="preserve">Send Tutoring’s </w:t>
      </w: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approach to providing a workplace pension for its employees, in line with its legal obligations under UK law. It also clarifies the treatment of self-employed subcontractor tutors with respect to pension provisions.</w:t>
      </w:r>
    </w:p>
    <w:p w:rsidR="00000000" w:rsidDel="00000000" w:rsidP="00000000" w:rsidRDefault="00000000" w:rsidRPr="00000000" w14:paraId="00000004">
      <w:pPr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rFonts w:ascii="Helvetica" w:cs="Helvetica" w:eastAsia="Helvetica" w:hAnsi="Helvetica"/>
          <w:b w:val="1"/>
          <w:color w:val="000000"/>
          <w:sz w:val="20"/>
          <w:szCs w:val="20"/>
        </w:rPr>
      </w:pPr>
      <w:bookmarkStart w:colFirst="0" w:colLast="0" w:name="_heading=h.5rmsfusqyf07" w:id="1"/>
      <w:bookmarkEnd w:id="1"/>
      <w:r w:rsidDel="00000000" w:rsidR="00000000" w:rsidRPr="00000000">
        <w:rPr>
          <w:rFonts w:ascii="Helvetica" w:cs="Helvetica" w:eastAsia="Helvetica" w:hAnsi="Helvetica"/>
          <w:b w:val="1"/>
          <w:color w:val="000000"/>
          <w:sz w:val="20"/>
          <w:szCs w:val="20"/>
          <w:rtl w:val="0"/>
        </w:rPr>
        <w:t xml:space="preserve">2. Scope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This policy applies to:</w:t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All employees of SEND Tutoring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Play" w:cs="Play" w:eastAsia="Play" w:hAnsi="Play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It does </w:t>
      </w:r>
      <w:r w:rsidDel="00000000" w:rsidR="00000000" w:rsidRPr="00000000">
        <w:rPr>
          <w:rFonts w:ascii="Helvetica" w:cs="Helvetica" w:eastAsia="Helvetica" w:hAnsi="Helvetica"/>
          <w:b w:val="1"/>
          <w:sz w:val="20"/>
          <w:szCs w:val="20"/>
          <w:rtl w:val="0"/>
        </w:rPr>
        <w:t xml:space="preserve">not</w:t>
      </w: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 apply to self-employed subcontractors engaged on a freelance basis.</w:t>
        <w:br w:type="textWrapping"/>
      </w:r>
    </w:p>
    <w:p w:rsidR="00000000" w:rsidDel="00000000" w:rsidP="00000000" w:rsidRDefault="00000000" w:rsidRPr="00000000" w14:paraId="00000009">
      <w:pPr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rFonts w:ascii="Helvetica" w:cs="Helvetica" w:eastAsia="Helvetica" w:hAnsi="Helvetica"/>
          <w:b w:val="1"/>
          <w:color w:val="000000"/>
          <w:sz w:val="20"/>
          <w:szCs w:val="20"/>
        </w:rPr>
      </w:pPr>
      <w:bookmarkStart w:colFirst="0" w:colLast="0" w:name="_heading=h.s2hhoafvwb5k" w:id="2"/>
      <w:bookmarkEnd w:id="2"/>
      <w:r w:rsidDel="00000000" w:rsidR="00000000" w:rsidRPr="00000000">
        <w:rPr>
          <w:rFonts w:ascii="Helvetica" w:cs="Helvetica" w:eastAsia="Helvetica" w:hAnsi="Helvetica"/>
          <w:b w:val="1"/>
          <w:color w:val="000000"/>
          <w:sz w:val="20"/>
          <w:szCs w:val="20"/>
          <w:rtl w:val="0"/>
        </w:rPr>
        <w:t xml:space="preserve">3. Legal Background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Under the </w:t>
      </w:r>
      <w:r w:rsidDel="00000000" w:rsidR="00000000" w:rsidRPr="00000000">
        <w:rPr>
          <w:rFonts w:ascii="Helvetica" w:cs="Helvetica" w:eastAsia="Helvetica" w:hAnsi="Helvetica"/>
          <w:b w:val="1"/>
          <w:sz w:val="20"/>
          <w:szCs w:val="20"/>
          <w:rtl w:val="0"/>
        </w:rPr>
        <w:t xml:space="preserve">Pensions Act 2008</w:t>
      </w: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, all UK employers are legally required to put certain staff into a workplace pension scheme and contribute to it. This is known as </w:t>
      </w:r>
      <w:r w:rsidDel="00000000" w:rsidR="00000000" w:rsidRPr="00000000">
        <w:rPr>
          <w:rFonts w:ascii="Helvetica" w:cs="Helvetica" w:eastAsia="Helvetica" w:hAnsi="Helvetica"/>
          <w:b w:val="1"/>
          <w:sz w:val="20"/>
          <w:szCs w:val="20"/>
          <w:rtl w:val="0"/>
        </w:rPr>
        <w:t xml:space="preserve">auto-enrolment</w:t>
      </w: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Employers must: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Enrol eligible workers into a pension scheme.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Make regular contributions.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Keep records and comply with reporting duties.</w:t>
        <w:br w:type="textWrapping"/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rFonts w:ascii="Helvetica" w:cs="Helvetica" w:eastAsia="Helvetica" w:hAnsi="Helvetica"/>
          <w:b w:val="1"/>
          <w:color w:val="000000"/>
          <w:sz w:val="20"/>
          <w:szCs w:val="20"/>
        </w:rPr>
      </w:pPr>
      <w:bookmarkStart w:colFirst="0" w:colLast="0" w:name="_heading=h.7w3uexljabt0" w:id="3"/>
      <w:bookmarkEnd w:id="3"/>
      <w:r w:rsidDel="00000000" w:rsidR="00000000" w:rsidRPr="00000000">
        <w:rPr>
          <w:rFonts w:ascii="Helvetica" w:cs="Helvetica" w:eastAsia="Helvetica" w:hAnsi="Helvetica"/>
          <w:b w:val="1"/>
          <w:color w:val="000000"/>
          <w:sz w:val="20"/>
          <w:szCs w:val="20"/>
          <w:rtl w:val="0"/>
        </w:rPr>
        <w:t xml:space="preserve">4. Pension Scheme Provider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SEND Tutoring uses the following pension provider for its auto-enrolment scheme: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Helvetica" w:cs="Helvetica" w:eastAsia="Helvetica" w:hAnsi="Helvetica"/>
          <w:sz w:val="20"/>
          <w:szCs w:val="20"/>
          <w:highlight w:val="red"/>
        </w:rPr>
      </w:pPr>
      <w:r w:rsidDel="00000000" w:rsidR="00000000" w:rsidRPr="00000000">
        <w:rPr>
          <w:rFonts w:ascii="Helvetica" w:cs="Helvetica" w:eastAsia="Helvetica" w:hAnsi="Helvetica"/>
          <w:b w:val="1"/>
          <w:sz w:val="20"/>
          <w:szCs w:val="20"/>
          <w:rtl w:val="0"/>
        </w:rPr>
        <w:t xml:space="preserve">Pension Provider:</w:t>
      </w: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 NEST</w:t>
        <w:br w:type="textWrapping"/>
      </w:r>
      <w:r w:rsidDel="00000000" w:rsidR="00000000" w:rsidRPr="00000000">
        <w:rPr>
          <w:rFonts w:ascii="Helvetica" w:cs="Helvetica" w:eastAsia="Helvetica" w:hAnsi="Helvetica"/>
          <w:b w:val="1"/>
          <w:sz w:val="20"/>
          <w:szCs w:val="20"/>
          <w:highlight w:val="red"/>
          <w:rtl w:val="0"/>
        </w:rPr>
        <w:t xml:space="preserve">Scheme Type:</w:t>
      </w:r>
      <w:r w:rsidDel="00000000" w:rsidR="00000000" w:rsidRPr="00000000">
        <w:rPr>
          <w:rFonts w:ascii="Helvetica" w:cs="Helvetica" w:eastAsia="Helvetica" w:hAnsi="Helvetica"/>
          <w:sz w:val="20"/>
          <w:szCs w:val="20"/>
          <w:highlight w:val="red"/>
          <w:rtl w:val="0"/>
        </w:rPr>
        <w:t xml:space="preserve"> Defined Contribution</w:t>
        <w:br w:type="textWrapping"/>
      </w:r>
      <w:r w:rsidDel="00000000" w:rsidR="00000000" w:rsidRPr="00000000">
        <w:rPr>
          <w:rFonts w:ascii="Helvetica" w:cs="Helvetica" w:eastAsia="Helvetica" w:hAnsi="Helvetica"/>
          <w:b w:val="1"/>
          <w:sz w:val="20"/>
          <w:szCs w:val="20"/>
          <w:highlight w:val="red"/>
          <w:rtl w:val="0"/>
        </w:rPr>
        <w:t xml:space="preserve">Employer Contribution Rate:</w:t>
      </w:r>
      <w:r w:rsidDel="00000000" w:rsidR="00000000" w:rsidRPr="00000000">
        <w:rPr>
          <w:rFonts w:ascii="Helvetica" w:cs="Helvetica" w:eastAsia="Helvetica" w:hAnsi="Helvetica"/>
          <w:sz w:val="20"/>
          <w:szCs w:val="20"/>
          <w:highlight w:val="red"/>
          <w:rtl w:val="0"/>
        </w:rPr>
        <w:t xml:space="preserve"> [e.g., 3% of qualifying earnings]</w:t>
        <w:br w:type="textWrapping"/>
      </w:r>
      <w:r w:rsidDel="00000000" w:rsidR="00000000" w:rsidRPr="00000000">
        <w:rPr>
          <w:rFonts w:ascii="Helvetica" w:cs="Helvetica" w:eastAsia="Helvetica" w:hAnsi="Helvetica"/>
          <w:b w:val="1"/>
          <w:sz w:val="20"/>
          <w:szCs w:val="20"/>
          <w:highlight w:val="red"/>
          <w:rtl w:val="0"/>
        </w:rPr>
        <w:t xml:space="preserve">Employee Contribution Rate:</w:t>
      </w:r>
      <w:r w:rsidDel="00000000" w:rsidR="00000000" w:rsidRPr="00000000">
        <w:rPr>
          <w:rFonts w:ascii="Helvetica" w:cs="Helvetica" w:eastAsia="Helvetica" w:hAnsi="Helvetica"/>
          <w:sz w:val="20"/>
          <w:szCs w:val="20"/>
          <w:highlight w:val="red"/>
          <w:rtl w:val="0"/>
        </w:rPr>
        <w:t xml:space="preserve"> [e.g., 5% of qualifying earnings] (subject to statutory minimums)</w:t>
      </w:r>
    </w:p>
    <w:p w:rsidR="00000000" w:rsidDel="00000000" w:rsidP="00000000" w:rsidRDefault="00000000" w:rsidRPr="00000000" w14:paraId="00000016">
      <w:pPr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rFonts w:ascii="Helvetica" w:cs="Helvetica" w:eastAsia="Helvetica" w:hAnsi="Helvetica"/>
          <w:b w:val="1"/>
          <w:color w:val="000000"/>
          <w:sz w:val="20"/>
          <w:szCs w:val="20"/>
        </w:rPr>
      </w:pPr>
      <w:bookmarkStart w:colFirst="0" w:colLast="0" w:name="_heading=h.lg840z6eaqzu" w:id="4"/>
      <w:bookmarkEnd w:id="4"/>
      <w:r w:rsidDel="00000000" w:rsidR="00000000" w:rsidRPr="00000000">
        <w:rPr>
          <w:rFonts w:ascii="Helvetica" w:cs="Helvetica" w:eastAsia="Helvetica" w:hAnsi="Helvetica"/>
          <w:b w:val="1"/>
          <w:color w:val="000000"/>
          <w:sz w:val="20"/>
          <w:szCs w:val="20"/>
          <w:rtl w:val="0"/>
        </w:rPr>
        <w:t xml:space="preserve">5. Eligibility Criteria (Employees)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Employees will be </w:t>
      </w:r>
      <w:r w:rsidDel="00000000" w:rsidR="00000000" w:rsidRPr="00000000">
        <w:rPr>
          <w:rFonts w:ascii="Helvetica" w:cs="Helvetica" w:eastAsia="Helvetica" w:hAnsi="Helvetica"/>
          <w:b w:val="1"/>
          <w:sz w:val="20"/>
          <w:szCs w:val="20"/>
          <w:rtl w:val="0"/>
        </w:rPr>
        <w:t xml:space="preserve">auto-enrolled</w:t>
      </w: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 into the pension scheme if they meet the following criteria: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Play" w:cs="Play" w:eastAsia="Play" w:hAnsi="Play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Aged between </w:t>
      </w:r>
      <w:r w:rsidDel="00000000" w:rsidR="00000000" w:rsidRPr="00000000">
        <w:rPr>
          <w:rFonts w:ascii="Helvetica" w:cs="Helvetica" w:eastAsia="Helvetica" w:hAnsi="Helvetica"/>
          <w:b w:val="1"/>
          <w:sz w:val="20"/>
          <w:szCs w:val="20"/>
          <w:rtl w:val="0"/>
        </w:rPr>
        <w:t xml:space="preserve">22</w:t>
      </w: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 and </w:t>
      </w:r>
      <w:r w:rsidDel="00000000" w:rsidR="00000000" w:rsidRPr="00000000">
        <w:rPr>
          <w:rFonts w:ascii="Helvetica" w:cs="Helvetica" w:eastAsia="Helvetica" w:hAnsi="Helvetica"/>
          <w:b w:val="1"/>
          <w:sz w:val="20"/>
          <w:szCs w:val="20"/>
          <w:rtl w:val="0"/>
        </w:rPr>
        <w:t xml:space="preserve">State Pension Age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Play" w:cs="Play" w:eastAsia="Play" w:hAnsi="Play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Earn more than </w:t>
      </w:r>
      <w:r w:rsidDel="00000000" w:rsidR="00000000" w:rsidRPr="00000000">
        <w:rPr>
          <w:rFonts w:ascii="Helvetica" w:cs="Helvetica" w:eastAsia="Helvetica" w:hAnsi="Helvetica"/>
          <w:b w:val="1"/>
          <w:sz w:val="20"/>
          <w:szCs w:val="20"/>
          <w:rtl w:val="0"/>
        </w:rPr>
        <w:t xml:space="preserve">£10,000</w:t>
      </w: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 per year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Work primarily in the UK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Employees who do not meet these criteria may </w:t>
      </w:r>
      <w:r w:rsidDel="00000000" w:rsidR="00000000" w:rsidRPr="00000000">
        <w:rPr>
          <w:rFonts w:ascii="Helvetica" w:cs="Helvetica" w:eastAsia="Helvetica" w:hAnsi="Helvetica"/>
          <w:b w:val="1"/>
          <w:sz w:val="20"/>
          <w:szCs w:val="20"/>
          <w:rtl w:val="0"/>
        </w:rPr>
        <w:t xml:space="preserve">opt in voluntarily</w:t>
      </w: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, and SEND tutoring will contribute if the law requires.</w:t>
      </w:r>
    </w:p>
    <w:p w:rsidR="00000000" w:rsidDel="00000000" w:rsidP="00000000" w:rsidRDefault="00000000" w:rsidRPr="00000000" w14:paraId="0000001D">
      <w:pPr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rFonts w:ascii="Helvetica" w:cs="Helvetica" w:eastAsia="Helvetica" w:hAnsi="Helvetica"/>
          <w:b w:val="1"/>
          <w:color w:val="000000"/>
          <w:sz w:val="20"/>
          <w:szCs w:val="20"/>
        </w:rPr>
      </w:pPr>
      <w:bookmarkStart w:colFirst="0" w:colLast="0" w:name="_heading=h.ww3zai9b9bxu" w:id="5"/>
      <w:bookmarkEnd w:id="5"/>
      <w:r w:rsidDel="00000000" w:rsidR="00000000" w:rsidRPr="00000000">
        <w:rPr>
          <w:rFonts w:ascii="Helvetica" w:cs="Helvetica" w:eastAsia="Helvetica" w:hAnsi="Helvetica"/>
          <w:b w:val="1"/>
          <w:color w:val="000000"/>
          <w:sz w:val="20"/>
          <w:szCs w:val="20"/>
          <w:rtl w:val="0"/>
        </w:rPr>
        <w:t xml:space="preserve">6. Opting Out and Re-Enrolment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Eligible employees may choose to </w:t>
      </w:r>
      <w:r w:rsidDel="00000000" w:rsidR="00000000" w:rsidRPr="00000000">
        <w:rPr>
          <w:rFonts w:ascii="Helvetica" w:cs="Helvetica" w:eastAsia="Helvetica" w:hAnsi="Helvetica"/>
          <w:b w:val="1"/>
          <w:sz w:val="20"/>
          <w:szCs w:val="20"/>
          <w:rtl w:val="0"/>
        </w:rPr>
        <w:t xml:space="preserve">opt out</w:t>
      </w: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 of the pension scheme after being enrolled. However, SEND Tutoring is legally required to: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Play" w:cs="Play" w:eastAsia="Play" w:hAnsi="Play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Automatically re-enrol eligible staff </w:t>
      </w:r>
      <w:r w:rsidDel="00000000" w:rsidR="00000000" w:rsidRPr="00000000">
        <w:rPr>
          <w:rFonts w:ascii="Helvetica" w:cs="Helvetica" w:eastAsia="Helvetica" w:hAnsi="Helvetica"/>
          <w:b w:val="1"/>
          <w:sz w:val="20"/>
          <w:szCs w:val="20"/>
          <w:rtl w:val="0"/>
        </w:rPr>
        <w:t xml:space="preserve">every three years</w:t>
      </w: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Notify staff when re-enrolment occurs.</w:t>
      </w:r>
    </w:p>
    <w:p w:rsidR="00000000" w:rsidDel="00000000" w:rsidP="00000000" w:rsidRDefault="00000000" w:rsidRPr="00000000" w14:paraId="00000022">
      <w:pPr>
        <w:spacing w:after="240" w:before="240" w:lineRule="auto"/>
        <w:ind w:left="0" w:firstLine="0"/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rFonts w:ascii="Helvetica" w:cs="Helvetica" w:eastAsia="Helvetica" w:hAnsi="Helvetica"/>
          <w:b w:val="1"/>
          <w:color w:val="000000"/>
          <w:sz w:val="20"/>
          <w:szCs w:val="20"/>
        </w:rPr>
      </w:pPr>
      <w:bookmarkStart w:colFirst="0" w:colLast="0" w:name="_heading=h.avbv577m5qwo" w:id="6"/>
      <w:bookmarkEnd w:id="6"/>
      <w:r w:rsidDel="00000000" w:rsidR="00000000" w:rsidRPr="00000000">
        <w:rPr>
          <w:rFonts w:ascii="Helvetica" w:cs="Helvetica" w:eastAsia="Helvetica" w:hAnsi="Helvetica"/>
          <w:b w:val="1"/>
          <w:color w:val="000000"/>
          <w:sz w:val="20"/>
          <w:szCs w:val="20"/>
          <w:rtl w:val="0"/>
        </w:rPr>
        <w:t xml:space="preserve">7. Contributions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SEND Tutoring makes contributions in line with statutory requirements, currently set at: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Play" w:cs="Play" w:eastAsia="Play" w:hAnsi="Play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b w:val="1"/>
          <w:sz w:val="20"/>
          <w:szCs w:val="20"/>
          <w:rtl w:val="0"/>
        </w:rPr>
        <w:t xml:space="preserve">Employer:</w:t>
      </w: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 Minimum 3% of qualifying earnings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Play" w:cs="Play" w:eastAsia="Play" w:hAnsi="Play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b w:val="1"/>
          <w:sz w:val="20"/>
          <w:szCs w:val="20"/>
          <w:rtl w:val="0"/>
        </w:rPr>
        <w:t xml:space="preserve">Employee:</w:t>
      </w: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 Minimum 5% of qualifying earnings</w:t>
        <w:br w:type="textWrapping"/>
        <w:t xml:space="preserve"> </w:t>
      </w:r>
      <w:r w:rsidDel="00000000" w:rsidR="00000000" w:rsidRPr="00000000">
        <w:rPr>
          <w:rFonts w:ascii="Helvetica" w:cs="Helvetica" w:eastAsia="Helvetica" w:hAnsi="Helvetica"/>
          <w:i w:val="1"/>
          <w:sz w:val="20"/>
          <w:szCs w:val="20"/>
          <w:rtl w:val="0"/>
        </w:rPr>
        <w:t xml:space="preserve">(as of 2025; subject to change based on government legislation)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Contributions are paid via payroll into the designated pension scheme.</w:t>
      </w:r>
    </w:p>
    <w:p w:rsidR="00000000" w:rsidDel="00000000" w:rsidP="00000000" w:rsidRDefault="00000000" w:rsidRPr="00000000" w14:paraId="00000028">
      <w:pPr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rFonts w:ascii="Helvetica" w:cs="Helvetica" w:eastAsia="Helvetica" w:hAnsi="Helvetica"/>
          <w:b w:val="1"/>
          <w:color w:val="000000"/>
          <w:sz w:val="20"/>
          <w:szCs w:val="20"/>
        </w:rPr>
      </w:pPr>
      <w:bookmarkStart w:colFirst="0" w:colLast="0" w:name="_heading=h.pog3f9vd496x" w:id="7"/>
      <w:bookmarkEnd w:id="7"/>
      <w:r w:rsidDel="00000000" w:rsidR="00000000" w:rsidRPr="00000000">
        <w:rPr>
          <w:rFonts w:ascii="Helvetica" w:cs="Helvetica" w:eastAsia="Helvetica" w:hAnsi="Helvetica"/>
          <w:b w:val="1"/>
          <w:color w:val="000000"/>
          <w:sz w:val="20"/>
          <w:szCs w:val="20"/>
          <w:rtl w:val="0"/>
        </w:rPr>
        <w:t xml:space="preserve">8. Subcontractor Tutors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Subcontractors engaged by SEND Tutoring are </w:t>
      </w:r>
      <w:r w:rsidDel="00000000" w:rsidR="00000000" w:rsidRPr="00000000">
        <w:rPr>
          <w:rFonts w:ascii="Helvetica" w:cs="Helvetica" w:eastAsia="Helvetica" w:hAnsi="Helvetica"/>
          <w:b w:val="1"/>
          <w:sz w:val="20"/>
          <w:szCs w:val="20"/>
          <w:rtl w:val="0"/>
        </w:rPr>
        <w:t xml:space="preserve">self-employed</w:t>
      </w: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 and operate on a business-to-business basis. As such: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Play" w:cs="Play" w:eastAsia="Play" w:hAnsi="Play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They are </w:t>
      </w:r>
      <w:r w:rsidDel="00000000" w:rsidR="00000000" w:rsidRPr="00000000">
        <w:rPr>
          <w:rFonts w:ascii="Helvetica" w:cs="Helvetica" w:eastAsia="Helvetica" w:hAnsi="Helvetica"/>
          <w:b w:val="1"/>
          <w:sz w:val="20"/>
          <w:szCs w:val="20"/>
          <w:rtl w:val="0"/>
        </w:rPr>
        <w:t xml:space="preserve">not eligible</w:t>
      </w: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 for auto-enrolment.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lay" w:cs="Play" w:eastAsia="Play" w:hAnsi="Play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SEND Tutoring has </w:t>
      </w:r>
      <w:r w:rsidDel="00000000" w:rsidR="00000000" w:rsidRPr="00000000">
        <w:rPr>
          <w:rFonts w:ascii="Helvetica" w:cs="Helvetica" w:eastAsia="Helvetica" w:hAnsi="Helvetica"/>
          <w:b w:val="1"/>
          <w:sz w:val="20"/>
          <w:szCs w:val="20"/>
          <w:rtl w:val="0"/>
        </w:rPr>
        <w:t xml:space="preserve">no obligation</w:t>
      </w: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 to provide or contribute to a pension for subcontractors.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Subcontractors are encouraged to make their own private pension arrangements and seek independent financial advice if needed.</w:t>
        <w:br w:type="textWrapping"/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If any subcontractor’s employment status changes, SEND Tutoring will assess their eligibility for workplace pension contributions in line with HMRC and The Pensions Regulator guidance.</w:t>
      </w:r>
    </w:p>
    <w:p w:rsidR="00000000" w:rsidDel="00000000" w:rsidP="00000000" w:rsidRDefault="00000000" w:rsidRPr="00000000" w14:paraId="0000002F">
      <w:pPr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rFonts w:ascii="Helvetica" w:cs="Helvetica" w:eastAsia="Helvetica" w:hAnsi="Helvetica"/>
          <w:b w:val="1"/>
          <w:color w:val="000000"/>
          <w:sz w:val="20"/>
          <w:szCs w:val="20"/>
        </w:rPr>
      </w:pPr>
      <w:bookmarkStart w:colFirst="0" w:colLast="0" w:name="_heading=h.fiphymmwe4lz" w:id="8"/>
      <w:bookmarkEnd w:id="8"/>
      <w:r w:rsidDel="00000000" w:rsidR="00000000" w:rsidRPr="00000000">
        <w:rPr>
          <w:rFonts w:ascii="Helvetica" w:cs="Helvetica" w:eastAsia="Helvetica" w:hAnsi="Helvetica"/>
          <w:b w:val="1"/>
          <w:color w:val="000000"/>
          <w:sz w:val="20"/>
          <w:szCs w:val="20"/>
          <w:rtl w:val="0"/>
        </w:rPr>
        <w:t xml:space="preserve">9. Record Keeping and Compliance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SEND Tutoring maintains accurate records of: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Enrolment dates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Opt-in and opt-out requests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Contributions made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Communications with employees</w:t>
        <w:br w:type="textWrapping"/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The company also complies with ongoing duties set out by </w:t>
      </w:r>
      <w:r w:rsidDel="00000000" w:rsidR="00000000" w:rsidRPr="00000000">
        <w:rPr>
          <w:rFonts w:ascii="Helvetica" w:cs="Helvetica" w:eastAsia="Helvetica" w:hAnsi="Helvetica"/>
          <w:b w:val="1"/>
          <w:sz w:val="20"/>
          <w:szCs w:val="20"/>
          <w:rtl w:val="0"/>
        </w:rPr>
        <w:t xml:space="preserve">The Pensions Regulator</w:t>
      </w: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37">
      <w:pPr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rFonts w:ascii="Helvetica" w:cs="Helvetica" w:eastAsia="Helvetica" w:hAnsi="Helvetica"/>
          <w:b w:val="1"/>
          <w:color w:val="000000"/>
          <w:sz w:val="20"/>
          <w:szCs w:val="20"/>
        </w:rPr>
      </w:pPr>
      <w:bookmarkStart w:colFirst="0" w:colLast="0" w:name="_heading=h.blheqi6jix7u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rFonts w:ascii="Helvetica" w:cs="Helvetica" w:eastAsia="Helvetica" w:hAnsi="Helvetica"/>
          <w:b w:val="1"/>
          <w:color w:val="000000"/>
          <w:sz w:val="20"/>
          <w:szCs w:val="20"/>
        </w:rPr>
      </w:pPr>
      <w:bookmarkStart w:colFirst="0" w:colLast="0" w:name="_heading=h.n1zpf3wqnstw" w:id="10"/>
      <w:bookmarkEnd w:id="10"/>
      <w:r w:rsidDel="00000000" w:rsidR="00000000" w:rsidRPr="00000000">
        <w:rPr>
          <w:rFonts w:ascii="Helvetica" w:cs="Helvetica" w:eastAsia="Helvetica" w:hAnsi="Helvetica"/>
          <w:b w:val="1"/>
          <w:color w:val="000000"/>
          <w:sz w:val="20"/>
          <w:szCs w:val="20"/>
          <w:rtl w:val="0"/>
        </w:rPr>
        <w:t xml:space="preserve">10. Review of Policy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This policy will be reviewed </w:t>
      </w:r>
      <w:r w:rsidDel="00000000" w:rsidR="00000000" w:rsidRPr="00000000">
        <w:rPr>
          <w:rFonts w:ascii="Helvetica" w:cs="Helvetica" w:eastAsia="Helvetica" w:hAnsi="Helvetica"/>
          <w:b w:val="1"/>
          <w:sz w:val="20"/>
          <w:szCs w:val="20"/>
          <w:rtl w:val="0"/>
        </w:rPr>
        <w:t xml:space="preserve">annually</w:t>
      </w: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, or in response to: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Changes in legislation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Changes to the pension scheme provider or terms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Organisational changes that affect pension responsibilities</w:t>
        <w:br w:type="textWrapping"/>
      </w:r>
    </w:p>
    <w:p w:rsidR="00000000" w:rsidDel="00000000" w:rsidP="00000000" w:rsidRDefault="00000000" w:rsidRPr="00000000" w14:paraId="0000003E">
      <w:pPr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rFonts w:ascii="Helvetica" w:cs="Helvetica" w:eastAsia="Helvetica" w:hAnsi="Helvetica"/>
          <w:b w:val="1"/>
          <w:color w:val="000000"/>
          <w:sz w:val="20"/>
          <w:szCs w:val="20"/>
        </w:rPr>
      </w:pPr>
      <w:bookmarkStart w:colFirst="0" w:colLast="0" w:name="_heading=h.ch4b2cq45ll1" w:id="11"/>
      <w:bookmarkEnd w:id="11"/>
      <w:r w:rsidDel="00000000" w:rsidR="00000000" w:rsidRPr="00000000">
        <w:rPr>
          <w:rFonts w:ascii="Helvetica" w:cs="Helvetica" w:eastAsia="Helvetica" w:hAnsi="Helvetica"/>
          <w:b w:val="1"/>
          <w:color w:val="000000"/>
          <w:sz w:val="20"/>
          <w:szCs w:val="20"/>
          <w:rtl w:val="0"/>
        </w:rPr>
        <w:t xml:space="preserve">11. Contact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For any questions about this policy or your pension, please contact: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rFonts w:ascii="Helvetica" w:cs="Helvetica" w:eastAsia="Helvetica" w:hAnsi="Helvetica"/>
          <w:b w:val="1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b w:val="1"/>
          <w:sz w:val="20"/>
          <w:szCs w:val="20"/>
          <w:rtl w:val="0"/>
        </w:rPr>
        <w:t xml:space="preserve">Ione Inness, Director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Helvetica" w:cs="Helvetica" w:eastAsia="Helvetica" w:hAnsi="Helvetica"/>
          <w:b w:val="1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b w:val="1"/>
          <w:sz w:val="20"/>
          <w:szCs w:val="20"/>
          <w:rtl w:val="0"/>
        </w:rPr>
        <w:t xml:space="preserve">0203 441 3097</w:t>
      </w:r>
    </w:p>
    <w:p w:rsidR="00000000" w:rsidDel="00000000" w:rsidP="00000000" w:rsidRDefault="00000000" w:rsidRPr="00000000" w14:paraId="00000043">
      <w:pPr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rPr>
          <w:rFonts w:ascii="Helvetica" w:cs="Helvetica" w:eastAsia="Helvetica" w:hAnsi="Helvetica"/>
          <w:b w:val="1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b w:val="1"/>
          <w:sz w:val="20"/>
          <w:szCs w:val="20"/>
          <w:rtl w:val="0"/>
        </w:rPr>
        <w:t xml:space="preserve">Signed: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b w:val="1"/>
          <w:sz w:val="20"/>
          <w:szCs w:val="20"/>
          <w:rtl w:val="0"/>
        </w:rPr>
        <w:br w:type="textWrapping"/>
      </w: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Ione Inness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Director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rPr>
          <w:rFonts w:ascii="Helvetica" w:cs="Helvetica" w:eastAsia="Helvetica" w:hAnsi="Helvetica"/>
          <w:sz w:val="20"/>
          <w:szCs w:val="20"/>
          <w:rtl w:val="0"/>
        </w:rPr>
        <w:t xml:space="preserve">DATE: </w:t>
      </w:r>
    </w:p>
    <w:p w:rsidR="00000000" w:rsidDel="00000000" w:rsidP="00000000" w:rsidRDefault="00000000" w:rsidRPr="00000000" w14:paraId="00000048">
      <w:pPr>
        <w:rPr>
          <w:rFonts w:ascii="Play" w:cs="Play" w:eastAsia="Play" w:hAnsi="Play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440" w:top="1440" w:left="1440" w:right="1440" w:header="708" w:footer="708"/>
      <w:pgNumType w:start="1"/>
      <w:cols w:equalWidth="0" w:num="2">
        <w:col w:space="720" w:w="6618.88"/>
        <w:col w:space="0" w:w="6618.8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Helvetica"/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 xml:space="preserve">Policy Version: 001</w:t>
    </w:r>
  </w:p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spacing w:line="240" w:lineRule="auto"/>
      <w:rPr>
        <w:rFonts w:ascii="Play" w:cs="Play" w:eastAsia="Play" w:hAnsi="Play"/>
        <w:b w:val="1"/>
      </w:rPr>
    </w:pPr>
    <w:r w:rsidDel="00000000" w:rsidR="00000000" w:rsidRPr="00000000">
      <w:rPr>
        <w:rFonts w:ascii="Play" w:cs="Play" w:eastAsia="Play" w:hAnsi="Play"/>
        <w:b w:val="1"/>
      </w:rPr>
      <w:drawing>
        <wp:inline distB="0" distT="0" distL="0" distR="0">
          <wp:extent cx="1664875" cy="936469"/>
          <wp:effectExtent b="0" l="0" r="0" t="0"/>
          <wp:docPr descr="A pink and blue arrow with blue text&#10;&#10;AI-generated content may be incorrect." id="33244578" name="image1.png"/>
          <a:graphic>
            <a:graphicData uri="http://schemas.openxmlformats.org/drawingml/2006/picture">
              <pic:pic>
                <pic:nvPicPr>
                  <pic:cNvPr descr="A pink and blue arrow with blue text&#10;&#10;AI-generated content may be incorrect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4875" cy="93646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Play" w:cs="Play" w:eastAsia="Play" w:hAnsi="Play"/>
        <w:b w:val="1"/>
        <w:rtl w:val="0"/>
      </w:rPr>
      <w:tab/>
    </w:r>
    <w:r w:rsidDel="00000000" w:rsidR="00000000" w:rsidRPr="00000000">
      <w:rPr>
        <w:rFonts w:ascii="Helvetica" w:cs="Helvetica" w:eastAsia="Helvetica" w:hAnsi="Helvetica"/>
        <w:b w:val="1"/>
        <w:sz w:val="48"/>
        <w:szCs w:val="48"/>
        <w:rtl w:val="0"/>
      </w:rPr>
      <w:t xml:space="preserve">SEND Tutoring:  Pension Policy</w:t>
    </w:r>
    <w:r w:rsidDel="00000000" w:rsidR="00000000" w:rsidRPr="00000000">
      <w:rPr>
        <w:rFonts w:ascii="Play" w:cs="Play" w:eastAsia="Play" w:hAnsi="Play"/>
        <w:b w:val="1"/>
        <w:rtl w:val="0"/>
      </w:rPr>
      <w:tab/>
    </w:r>
  </w:p>
  <w:p w:rsidR="00000000" w:rsidDel="00000000" w:rsidP="00000000" w:rsidRDefault="00000000" w:rsidRPr="00000000" w14:paraId="0000004A">
    <w:pPr>
      <w:spacing w:line="240" w:lineRule="auto"/>
      <w:rPr>
        <w:rFonts w:ascii="Play" w:cs="Play" w:eastAsia="Play" w:hAnsi="Play"/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0116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0116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0116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0116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0116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0116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0116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0116E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0116E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0116E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0116E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0116E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20116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20116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0116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0116E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20116E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0116E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0116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0116E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20116E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20116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0116E"/>
  </w:style>
  <w:style w:type="paragraph" w:styleId="Footer">
    <w:name w:val="footer"/>
    <w:basedOn w:val="Normal"/>
    <w:link w:val="FooterChar"/>
    <w:uiPriority w:val="99"/>
    <w:unhideWhenUsed w:val="1"/>
    <w:rsid w:val="0020116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0116E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qVtVZ8GKiveMcpkjWQhWPgAFiw==">CgMxLjAyDmgud3BrZHRzejlyZDE2Mg5oLjVybXNmdXNxeWYwNzIOaC5zMmhob2FmdndiNWsyDmguN3czdWV4bGphYnQwMg5oLmxnODQwejZlYXF6dTIOaC53dzN6YWk5YjlieHUyDmguYXZidjU3N201cXdvMg5oLnBvZzNmOXZkNDk2eDIOaC5maXBoeW1td2U0bHoyDmguYmxoZXFpNmppeDd1Mg5oLm4xenBmM3dxbnN0dzIOaC5jaDRiMmNxNDVsbDE4AHIhMWQzRkpiZ0xIWkVnTEJVb2ZXMnlEeHdjN3dPMlBURW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2025-08-15T11:11:00Z</dcterms:created>
  <dc:creator>Annabel Douglas-Hughes</dc:creator>
</cp:coreProperties>
</file>